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0874" w14:textId="77777777" w:rsidR="00954B64" w:rsidRDefault="00000000">
      <w:pPr>
        <w:spacing w:line="242" w:lineRule="auto"/>
        <w:ind w:left="2513" w:right="269" w:hanging="8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SECRETARIA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CÂMARA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MUNICIPAL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ANCHIETA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ASSESSORIA DE MESA E COMISSÕES</w:t>
      </w:r>
    </w:p>
    <w:p w14:paraId="736815AA" w14:textId="77777777" w:rsidR="00954B64" w:rsidRDefault="00954B64">
      <w:pPr>
        <w:pStyle w:val="Corpodetexto"/>
        <w:spacing w:before="1"/>
        <w:rPr>
          <w:rFonts w:ascii="Arial"/>
          <w:b/>
        </w:rPr>
      </w:pPr>
    </w:p>
    <w:p w14:paraId="7B141E8E" w14:textId="341A4B61" w:rsidR="00954B64" w:rsidRDefault="00000000">
      <w:pPr>
        <w:spacing w:before="1" w:line="275" w:lineRule="exact"/>
        <w:ind w:left="5" w:right="1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 w:rsidR="00261606">
        <w:rPr>
          <w:rFonts w:ascii="Arial" w:hAnsi="Arial"/>
          <w:b/>
          <w:spacing w:val="-2"/>
          <w:sz w:val="24"/>
        </w:rPr>
        <w:t>0</w:t>
      </w:r>
      <w:r w:rsidR="00F9355F">
        <w:rPr>
          <w:rFonts w:ascii="Arial" w:hAnsi="Arial"/>
          <w:b/>
          <w:spacing w:val="-2"/>
          <w:sz w:val="24"/>
        </w:rPr>
        <w:t>6</w:t>
      </w:r>
      <w:r>
        <w:rPr>
          <w:rFonts w:ascii="Arial" w:hAnsi="Arial"/>
          <w:b/>
          <w:spacing w:val="-2"/>
          <w:sz w:val="24"/>
        </w:rPr>
        <w:t>/202</w:t>
      </w:r>
      <w:r w:rsidR="00261606">
        <w:rPr>
          <w:rFonts w:ascii="Arial" w:hAnsi="Arial"/>
          <w:b/>
          <w:spacing w:val="-2"/>
          <w:sz w:val="24"/>
        </w:rPr>
        <w:t>6</w:t>
      </w:r>
    </w:p>
    <w:p w14:paraId="6C0942F7" w14:textId="77777777" w:rsidR="00BF7DE2" w:rsidRDefault="00000000">
      <w:pPr>
        <w:spacing w:line="275" w:lineRule="exact"/>
        <w:ind w:left="2" w:right="138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</w:t>
      </w:r>
      <w:r w:rsidR="00A96D8A">
        <w:rPr>
          <w:rFonts w:ascii="Arial" w:hAnsi="Arial"/>
          <w:b/>
          <w:spacing w:val="-2"/>
          <w:sz w:val="24"/>
        </w:rPr>
        <w:t xml:space="preserve"> </w:t>
      </w:r>
    </w:p>
    <w:p w14:paraId="4DE51AE8" w14:textId="6B147177" w:rsidR="00954B64" w:rsidRDefault="00A96D8A">
      <w:pPr>
        <w:spacing w:line="275" w:lineRule="exact"/>
        <w:ind w:left="2" w:right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REALIZADA NO DIA </w:t>
      </w:r>
      <w:r w:rsidR="00F9355F">
        <w:rPr>
          <w:rFonts w:ascii="Arial" w:hAnsi="Arial"/>
          <w:b/>
          <w:spacing w:val="-2"/>
          <w:sz w:val="24"/>
        </w:rPr>
        <w:t>05</w:t>
      </w:r>
      <w:r>
        <w:rPr>
          <w:rFonts w:ascii="Arial" w:hAnsi="Arial"/>
          <w:b/>
          <w:spacing w:val="-2"/>
          <w:sz w:val="24"/>
        </w:rPr>
        <w:t xml:space="preserve"> DE </w:t>
      </w:r>
      <w:r w:rsidR="00F9355F">
        <w:rPr>
          <w:rFonts w:ascii="Arial" w:hAnsi="Arial"/>
          <w:b/>
          <w:spacing w:val="-2"/>
          <w:sz w:val="24"/>
        </w:rPr>
        <w:t>MAIO</w:t>
      </w:r>
      <w:r w:rsidR="003660A6">
        <w:rPr>
          <w:rFonts w:ascii="Arial" w:hAnsi="Arial"/>
          <w:b/>
          <w:spacing w:val="-2"/>
          <w:sz w:val="24"/>
        </w:rPr>
        <w:t xml:space="preserve"> DE 2026</w:t>
      </w:r>
    </w:p>
    <w:p w14:paraId="694610B8" w14:textId="77777777" w:rsidR="00954B64" w:rsidRDefault="00954B64">
      <w:pPr>
        <w:pStyle w:val="Corpodetexto"/>
        <w:spacing w:before="5"/>
        <w:rPr>
          <w:rFonts w:ascii="Arial"/>
          <w:b/>
        </w:rPr>
      </w:pPr>
    </w:p>
    <w:p w14:paraId="3FFC45E6" w14:textId="14CD49F3" w:rsidR="00954B64" w:rsidRDefault="00000000">
      <w:pPr>
        <w:pStyle w:val="Corpodetexto"/>
        <w:ind w:left="2" w:right="124"/>
        <w:jc w:val="both"/>
      </w:pPr>
      <w:r>
        <w:t xml:space="preserve">Às dezesseis horas do </w:t>
      </w:r>
      <w:r w:rsidR="0008533D">
        <w:t xml:space="preserve">dia </w:t>
      </w:r>
      <w:r w:rsidR="00F9355F">
        <w:t>cinco de maio</w:t>
      </w:r>
      <w:r w:rsidR="00160B59">
        <w:t>,</w:t>
      </w:r>
      <w:r w:rsidR="00496DDC">
        <w:t xml:space="preserve"> do ano de dois mil e vinte e seis</w:t>
      </w:r>
      <w:r>
        <w:t>, na Sala das Comissões da Câmara Municipal de Anchieta, reuniram-se os membros das Comissões Permanentes</w:t>
      </w:r>
      <w:r w:rsidR="00160B59">
        <w:t xml:space="preserve">: </w:t>
      </w:r>
      <w:r w:rsidR="00160B59" w:rsidRPr="00261606">
        <w:rPr>
          <w:b/>
          <w:bCs/>
        </w:rPr>
        <w:t>João Orlando</w:t>
      </w:r>
      <w:r w:rsidR="00160B59">
        <w:t xml:space="preserve"> – Presidente da Comissão de Legislação, Justiça e Redação Final e Relator da Comissão de Finanças e Orçamento,</w:t>
      </w:r>
      <w:r>
        <w:t xml:space="preserve"> </w:t>
      </w:r>
      <w:r w:rsidR="00233D59" w:rsidRPr="00261606">
        <w:rPr>
          <w:b/>
          <w:bCs/>
        </w:rPr>
        <w:t>Wallace Miranda</w:t>
      </w:r>
      <w:r w:rsidR="00233D59">
        <w:t xml:space="preserve"> – Membro da Comissão de Direitos Humanos e Minorias e Presidente da Comissão de Desenvolvimento Econômico,</w:t>
      </w:r>
      <w:r w:rsidR="00F9355F">
        <w:t xml:space="preserve"> </w:t>
      </w:r>
      <w:r w:rsidR="00160B59" w:rsidRPr="00261606">
        <w:rPr>
          <w:b/>
          <w:bCs/>
        </w:rPr>
        <w:t>Silvinho</w:t>
      </w:r>
      <w:r w:rsidR="00160B59">
        <w:t xml:space="preserve"> – Relator da Comissão de Infraestrutura e Serviços Públicos e Relator da Comissão de Direitos Difusos e Coletivos, </w:t>
      </w:r>
      <w:r w:rsidR="00F9355F" w:rsidRPr="00261606">
        <w:rPr>
          <w:b/>
          <w:bCs/>
        </w:rPr>
        <w:t>Tereza Mezadri</w:t>
      </w:r>
      <w:r w:rsidR="00F9355F">
        <w:t xml:space="preserve"> – Presidente da Comissão de Direitos Difusos e Coletivos e Membro da Comissão de Ética, </w:t>
      </w:r>
      <w:r w:rsidR="00F9355F" w:rsidRPr="00261606">
        <w:rPr>
          <w:b/>
          <w:bCs/>
        </w:rPr>
        <w:t>Wesley de Celém</w:t>
      </w:r>
      <w:r w:rsidR="00F9355F">
        <w:t xml:space="preserve"> – Membro da Comissão de Finanças e Orçamento e</w:t>
      </w:r>
      <w:r w:rsidR="00F9355F" w:rsidRPr="00F9355F">
        <w:t xml:space="preserve"> </w:t>
      </w:r>
      <w:r w:rsidR="008D0DFF" w:rsidRPr="00F9355F">
        <w:rPr>
          <w:b/>
          <w:bCs/>
        </w:rPr>
        <w:t>Adison Quinteiro</w:t>
      </w:r>
      <w:r w:rsidR="008D0DFF" w:rsidRPr="00DB1A29">
        <w:t xml:space="preserve"> – Relator da Comissão de Legislação, Justiça e Redação Final, Relator da Comissão de Direitos Humanos e Minorias, Relator da Comissão de Desenvolvimento Econômico e Relator da Comissão de Ética</w:t>
      </w:r>
      <w:r w:rsidR="00F9355F">
        <w:t xml:space="preserve">, </w:t>
      </w:r>
      <w:r w:rsidR="00160B59">
        <w:t xml:space="preserve">além do Procurador Legislativo </w:t>
      </w:r>
      <w:r w:rsidR="008D0DFF" w:rsidRPr="00F9355F">
        <w:rPr>
          <w:b/>
          <w:bCs/>
        </w:rPr>
        <w:t>Luciano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Magno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Albertazzi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Bravo</w:t>
      </w:r>
      <w:r w:rsidR="00160B59" w:rsidRPr="00705111">
        <w:rPr>
          <w:b/>
          <w:bCs/>
        </w:rPr>
        <w:t>.</w:t>
      </w:r>
      <w:r w:rsidR="00160B59">
        <w:rPr>
          <w:b/>
          <w:bCs/>
        </w:rPr>
        <w:t xml:space="preserve"> </w:t>
      </w:r>
      <w:r w:rsidR="00160B59">
        <w:rPr>
          <w:spacing w:val="-1"/>
        </w:rPr>
        <w:t>A</w:t>
      </w:r>
      <w:r w:rsidR="00160B59">
        <w:t>berta</w:t>
      </w:r>
      <w:r w:rsidR="00160B59">
        <w:rPr>
          <w:spacing w:val="-6"/>
        </w:rPr>
        <w:t xml:space="preserve"> </w:t>
      </w:r>
      <w:r w:rsidR="00160B59">
        <w:t>a</w:t>
      </w:r>
      <w:r w:rsidR="00160B59">
        <w:rPr>
          <w:spacing w:val="-6"/>
        </w:rPr>
        <w:t xml:space="preserve"> </w:t>
      </w:r>
      <w:r w:rsidR="00160B59">
        <w:t>reunião, passou-se à análise dos seguintes Projetos</w:t>
      </w:r>
      <w:r w:rsidR="00160B59" w:rsidRPr="00261606">
        <w:rPr>
          <w:b/>
          <w:bCs/>
        </w:rPr>
        <w:t xml:space="preserve">: </w:t>
      </w:r>
      <w:r w:rsidR="00160B59" w:rsidRPr="000B29E7">
        <w:rPr>
          <w:b/>
          <w:bCs/>
        </w:rPr>
        <w:t>Projeto de Lei nº 05/2026</w:t>
      </w:r>
      <w:r w:rsidR="00160B59">
        <w:t xml:space="preserve"> - </w:t>
      </w:r>
      <w:r w:rsidR="00160B59" w:rsidRPr="000B29E7">
        <w:t>Institui o Plano de Carreira e Sistema</w:t>
      </w:r>
      <w:r w:rsidR="00160B59">
        <w:t xml:space="preserve"> </w:t>
      </w:r>
      <w:r w:rsidR="00160B59" w:rsidRPr="000B29E7">
        <w:t>Remuneratório por Subsídio dos Professores do</w:t>
      </w:r>
      <w:r w:rsidR="00160B59">
        <w:t xml:space="preserve"> </w:t>
      </w:r>
      <w:r w:rsidR="00160B59" w:rsidRPr="000B29E7">
        <w:t>Município de Anchieta</w:t>
      </w:r>
      <w:r w:rsidR="00160B59">
        <w:t>, de autoria do Poder Executivo.</w:t>
      </w:r>
      <w:r w:rsidR="00B04187">
        <w:t xml:space="preserve"> </w:t>
      </w:r>
      <w:r w:rsidR="000C2E01">
        <w:t>Confo</w:t>
      </w:r>
      <w:proofErr w:type="spellStart"/>
      <w:r w:rsidR="000C2E01" w:rsidRPr="000C2E01">
        <w:rPr>
          <w:lang w:val="pt-BR"/>
        </w:rPr>
        <w:t>rme</w:t>
      </w:r>
      <w:proofErr w:type="spellEnd"/>
      <w:r w:rsidR="000C2E01" w:rsidRPr="000C2E01">
        <w:rPr>
          <w:lang w:val="pt-BR"/>
        </w:rPr>
        <w:t xml:space="preserve"> relatos trazidos por alguns membros</w:t>
      </w:r>
      <w:r w:rsidR="000C2E01">
        <w:rPr>
          <w:lang w:val="pt-BR"/>
        </w:rPr>
        <w:t xml:space="preserve"> da Comissão</w:t>
      </w:r>
      <w:r w:rsidR="000C2E01" w:rsidRPr="000C2E01">
        <w:rPr>
          <w:lang w:val="pt-BR"/>
        </w:rPr>
        <w:t>, há comentários por parte da população no sentido de que os vereadores estariam retardando a tramitação d</w:t>
      </w:r>
      <w:r w:rsidR="000C2E01">
        <w:rPr>
          <w:lang w:val="pt-BR"/>
        </w:rPr>
        <w:t>esse</w:t>
      </w:r>
      <w:r w:rsidR="000C2E01" w:rsidRPr="000C2E01">
        <w:rPr>
          <w:lang w:val="pt-BR"/>
        </w:rPr>
        <w:t xml:space="preserve"> Projeto.</w:t>
      </w:r>
      <w:r w:rsidR="000C2E01">
        <w:rPr>
          <w:lang w:val="pt-BR"/>
        </w:rPr>
        <w:t xml:space="preserve"> </w:t>
      </w:r>
      <w:r w:rsidR="000C2E01" w:rsidRPr="000C2E01">
        <w:rPr>
          <w:lang w:val="pt-BR"/>
        </w:rPr>
        <w:t>Entretanto,</w:t>
      </w:r>
      <w:r w:rsidR="000C2E01">
        <w:rPr>
          <w:lang w:val="pt-BR"/>
        </w:rPr>
        <w:t xml:space="preserve"> </w:t>
      </w:r>
      <w:r w:rsidR="000C2E01" w:rsidRPr="000C2E01">
        <w:rPr>
          <w:lang w:val="pt-BR"/>
        </w:rPr>
        <w:t>conforme deliberado em reuniões anteriores, a Comissão optou por manter o diálogo com a categoria dos professores, buscando construir uma solução mais alinhada às demandas e preocupações apresentadas.</w:t>
      </w:r>
      <w:r w:rsidR="000C2E01">
        <w:rPr>
          <w:lang w:val="pt-BR"/>
        </w:rPr>
        <w:t xml:space="preserve"> </w:t>
      </w:r>
      <w:r w:rsidR="000C2E01" w:rsidRPr="000C2E01">
        <w:rPr>
          <w:lang w:val="pt-BR"/>
        </w:rPr>
        <w:t>Nesse sentido, foi definida como prioridade a realização d</w:t>
      </w:r>
      <w:r w:rsidR="000C2E01">
        <w:rPr>
          <w:lang w:val="pt-BR"/>
        </w:rPr>
        <w:t>a</w:t>
      </w:r>
      <w:r w:rsidR="000C2E01" w:rsidRPr="000C2E01">
        <w:rPr>
          <w:lang w:val="pt-BR"/>
        </w:rPr>
        <w:t xml:space="preserve"> reunião com o Chefe do Poder Executivo, a fim de apresentar formalmente tais reivindicações. Contudo, registra-se que, apesar das diversas tentativas já realizadas, a agenda do Prefeito tem se mostrado indisponível até o presente momento, não sendo possível, ainda, a confirmação da referida reunião.</w:t>
      </w:r>
      <w:r w:rsidR="000C2E01">
        <w:rPr>
          <w:lang w:val="pt-BR"/>
        </w:rPr>
        <w:t xml:space="preserve"> </w:t>
      </w:r>
      <w:r w:rsidR="000C2E01" w:rsidRPr="000C2E01">
        <w:rPr>
          <w:lang w:val="pt-BR"/>
        </w:rPr>
        <w:t>Diante disso, a Comissão</w:t>
      </w:r>
      <w:r w:rsidR="000C2E01">
        <w:rPr>
          <w:lang w:val="pt-BR"/>
        </w:rPr>
        <w:t xml:space="preserve"> optou por deliberar</w:t>
      </w:r>
      <w:r w:rsidR="000C2E01" w:rsidRPr="000C2E01">
        <w:rPr>
          <w:lang w:val="pt-BR"/>
        </w:rPr>
        <w:t>, na próxima semana, sobre os encaminhamentos a serem adotados em relação ao Projeto</w:t>
      </w:r>
      <w:r w:rsidR="000C2E01">
        <w:rPr>
          <w:lang w:val="pt-BR"/>
        </w:rPr>
        <w:t>.</w:t>
      </w:r>
      <w:r w:rsidR="00784C59">
        <w:rPr>
          <w:lang w:val="pt-BR"/>
        </w:rPr>
        <w:t xml:space="preserve"> </w:t>
      </w:r>
      <w:r w:rsidR="00784C59" w:rsidRPr="00784C59">
        <w:rPr>
          <w:b/>
          <w:bCs/>
          <w:lang w:val="pt-BR"/>
        </w:rPr>
        <w:t>Projeto de Lei nº 90/2025</w:t>
      </w:r>
      <w:r w:rsidR="00784C59">
        <w:rPr>
          <w:lang w:val="pt-BR"/>
        </w:rPr>
        <w:t xml:space="preserve"> - </w:t>
      </w:r>
      <w:r w:rsidR="00784C59" w:rsidRPr="00784C59">
        <w:t>Altera o artigo 4º da Lei Municipal nº 570/2009</w:t>
      </w:r>
      <w:r w:rsidR="00784C59">
        <w:t xml:space="preserve">, de autoria do Poder executivo. </w:t>
      </w:r>
      <w:r w:rsidR="006F49DA" w:rsidRPr="006F49DA">
        <w:rPr>
          <w:lang w:val="pt-BR"/>
        </w:rPr>
        <w:t>Com relação a</w:t>
      </w:r>
      <w:r w:rsidR="006F49DA">
        <w:rPr>
          <w:lang w:val="pt-BR"/>
        </w:rPr>
        <w:t xml:space="preserve"> este</w:t>
      </w:r>
      <w:r w:rsidR="006F49DA" w:rsidRPr="006F49DA">
        <w:rPr>
          <w:lang w:val="pt-BR"/>
        </w:rPr>
        <w:t xml:space="preserve"> Projeto</w:t>
      </w:r>
      <w:r w:rsidR="006F49DA">
        <w:rPr>
          <w:lang w:val="pt-BR"/>
        </w:rPr>
        <w:t>, os membros d</w:t>
      </w:r>
      <w:r w:rsidR="006F49DA" w:rsidRPr="006F49DA">
        <w:rPr>
          <w:lang w:val="pt-BR"/>
        </w:rPr>
        <w:t>a Comissão de Legislação, Justiça e Redação Final deliberou pela apresentação de Emenda Modificativa ao artigo 4º do referido projeto.</w:t>
      </w:r>
      <w:r w:rsidR="006F49DA">
        <w:rPr>
          <w:lang w:val="pt-BR"/>
        </w:rPr>
        <w:t xml:space="preserve"> </w:t>
      </w:r>
      <w:r w:rsidR="006F49DA" w:rsidRPr="006F49DA">
        <w:rPr>
          <w:lang w:val="pt-BR"/>
        </w:rPr>
        <w:t xml:space="preserve">A referida emenda tem por finalidade suprimir a expressão </w:t>
      </w:r>
      <w:r w:rsidR="006F49DA" w:rsidRPr="006F49DA">
        <w:rPr>
          <w:i/>
          <w:iCs/>
          <w:lang w:val="pt-BR"/>
        </w:rPr>
        <w:t xml:space="preserve">“ou que </w:t>
      </w:r>
      <w:proofErr w:type="spellStart"/>
      <w:r w:rsidR="006F49DA" w:rsidRPr="006F49DA">
        <w:rPr>
          <w:i/>
          <w:iCs/>
          <w:lang w:val="pt-BR"/>
        </w:rPr>
        <w:t>esteja</w:t>
      </w:r>
      <w:proofErr w:type="spellEnd"/>
      <w:r w:rsidR="006F49DA" w:rsidRPr="006F49DA">
        <w:rPr>
          <w:i/>
          <w:iCs/>
          <w:lang w:val="pt-BR"/>
        </w:rPr>
        <w:t xml:space="preserve"> regularmente matriculado e cursando licenciatura plena”</w:t>
      </w:r>
      <w:r w:rsidR="006F49DA" w:rsidRPr="006F49DA">
        <w:rPr>
          <w:lang w:val="pt-BR"/>
        </w:rPr>
        <w:t>, adequando a redação do dispositivo aos entendimentos firmados no âmbito da Comissão.</w:t>
      </w:r>
      <w:r w:rsidR="006F49DA">
        <w:rPr>
          <w:lang w:val="pt-BR"/>
        </w:rPr>
        <w:t xml:space="preserve"> </w:t>
      </w:r>
      <w:r w:rsidR="006F49DA" w:rsidRPr="006F49DA">
        <w:rPr>
          <w:b/>
          <w:bCs/>
          <w:lang w:val="pt-BR"/>
        </w:rPr>
        <w:t>Projeto de Lei nº 91/2025</w:t>
      </w:r>
      <w:r w:rsidR="006F49DA">
        <w:rPr>
          <w:lang w:val="pt-BR"/>
        </w:rPr>
        <w:t xml:space="preserve"> - </w:t>
      </w:r>
      <w:r w:rsidR="006F49DA" w:rsidRPr="006F49DA">
        <w:t>Altera a Lei Municipal nº 789/2012</w:t>
      </w:r>
      <w:r w:rsidR="006F49DA">
        <w:t xml:space="preserve"> </w:t>
      </w:r>
      <w:r w:rsidR="006F49DA" w:rsidRPr="006F49DA">
        <w:t>e</w:t>
      </w:r>
      <w:r w:rsidR="006F49DA">
        <w:t xml:space="preserve"> </w:t>
      </w:r>
      <w:r w:rsidR="006F49DA" w:rsidRPr="006F49DA">
        <w:t>Lei Municipal nº 169/2004</w:t>
      </w:r>
      <w:r w:rsidR="006F49DA">
        <w:t xml:space="preserve">, de autoria do Poder Executivo. Em relação a este projeto, a Comissão decidiu que ele </w:t>
      </w:r>
      <w:r w:rsidR="006F49DA" w:rsidRPr="006F49DA">
        <w:rPr>
          <w:lang w:val="pt-BR"/>
        </w:rPr>
        <w:t>permanecerá em análise, a fim de possibilitar um exame mais aprofundado de seu conteúdo.</w:t>
      </w:r>
      <w:r w:rsidR="006F49DA">
        <w:rPr>
          <w:lang w:val="pt-BR"/>
        </w:rPr>
        <w:t xml:space="preserve"> </w:t>
      </w:r>
      <w:r w:rsidR="006F49DA" w:rsidRPr="006F49DA">
        <w:rPr>
          <w:lang w:val="pt-BR"/>
        </w:rPr>
        <w:t>Dessa forma, a matéria será oportunamente reapreciada pela Comissão, após a devida avaliação de seus aspectos legais e regimentais.</w:t>
      </w:r>
      <w:r w:rsidR="006F49DA">
        <w:rPr>
          <w:lang w:val="pt-BR"/>
        </w:rPr>
        <w:t xml:space="preserve"> </w:t>
      </w:r>
      <w:r w:rsidR="006F49DA" w:rsidRPr="00DA1082">
        <w:rPr>
          <w:b/>
          <w:bCs/>
          <w:spacing w:val="-1"/>
          <w:lang w:val="pt-BR"/>
        </w:rPr>
        <w:t>Projeto de Lei nº 21/2026</w:t>
      </w:r>
      <w:r w:rsidR="006F49DA">
        <w:rPr>
          <w:spacing w:val="-1"/>
          <w:lang w:val="pt-BR"/>
        </w:rPr>
        <w:t xml:space="preserve"> - D</w:t>
      </w:r>
      <w:r w:rsidR="006F49DA" w:rsidRPr="00B04187">
        <w:rPr>
          <w:spacing w:val="-1"/>
        </w:rPr>
        <w:t xml:space="preserve">ispõe sobre a implantação de espaços sensoriais em praças públicas e unidades escolares do municipio de </w:t>
      </w:r>
      <w:r w:rsidR="006F49DA">
        <w:rPr>
          <w:spacing w:val="-1"/>
        </w:rPr>
        <w:t>A</w:t>
      </w:r>
      <w:r w:rsidR="006F49DA" w:rsidRPr="00B04187">
        <w:rPr>
          <w:spacing w:val="-1"/>
        </w:rPr>
        <w:t>nchieta e dá outras providências</w:t>
      </w:r>
      <w:r w:rsidR="006F49DA">
        <w:rPr>
          <w:spacing w:val="-1"/>
        </w:rPr>
        <w:t xml:space="preserve">, de autoria do vereador Wesley de Celém. A Comissão </w:t>
      </w:r>
      <w:r w:rsidR="006F49DA" w:rsidRPr="006F49DA">
        <w:rPr>
          <w:spacing w:val="-1"/>
          <w:lang w:val="pt-BR"/>
        </w:rPr>
        <w:t>constatou a existência de algumas inconsistências em sua redação.</w:t>
      </w:r>
      <w:r w:rsidR="006F49DA">
        <w:rPr>
          <w:spacing w:val="-1"/>
          <w:lang w:val="pt-BR"/>
        </w:rPr>
        <w:t xml:space="preserve"> </w:t>
      </w:r>
      <w:r w:rsidR="006F49DA" w:rsidRPr="006F49DA">
        <w:rPr>
          <w:spacing w:val="-1"/>
          <w:lang w:val="pt-BR"/>
        </w:rPr>
        <w:t xml:space="preserve">Todavia, considerando a relevância e o mérito da matéria, </w:t>
      </w:r>
      <w:r w:rsidR="006F49DA">
        <w:rPr>
          <w:spacing w:val="-1"/>
          <w:lang w:val="pt-BR"/>
        </w:rPr>
        <w:t>o autor fará a</w:t>
      </w:r>
      <w:r w:rsidR="006F49DA" w:rsidRPr="006F49DA">
        <w:rPr>
          <w:spacing w:val="-1"/>
          <w:lang w:val="pt-BR"/>
        </w:rPr>
        <w:t xml:space="preserve"> readequação do texto, com </w:t>
      </w:r>
      <w:r w:rsidR="006F49DA" w:rsidRPr="006F49DA">
        <w:rPr>
          <w:spacing w:val="-1"/>
          <w:lang w:val="pt-BR"/>
        </w:rPr>
        <w:lastRenderedPageBreak/>
        <w:t>vistas ao seu aprimoramento técnico-legislativo</w:t>
      </w:r>
      <w:r w:rsidR="004744E6">
        <w:rPr>
          <w:spacing w:val="-1"/>
          <w:lang w:val="pt-BR"/>
        </w:rPr>
        <w:t xml:space="preserve"> e</w:t>
      </w:r>
      <w:r w:rsidR="006F49DA" w:rsidRPr="006F49DA">
        <w:rPr>
          <w:spacing w:val="-1"/>
          <w:lang w:val="pt-BR"/>
        </w:rPr>
        <w:t xml:space="preserve"> </w:t>
      </w:r>
      <w:r w:rsidR="004744E6">
        <w:rPr>
          <w:spacing w:val="-1"/>
          <w:lang w:val="pt-BR"/>
        </w:rPr>
        <w:t>solicitará a retirada do pr</w:t>
      </w:r>
      <w:r w:rsidR="006F49DA" w:rsidRPr="006F49DA">
        <w:rPr>
          <w:spacing w:val="-1"/>
          <w:lang w:val="pt-BR"/>
        </w:rPr>
        <w:t>ojeto original, sendo posteriormente substituído por uma nova proposição, devidamente ajustada.</w:t>
      </w:r>
      <w:r w:rsidR="004744E6">
        <w:rPr>
          <w:spacing w:val="-1"/>
          <w:lang w:val="pt-BR"/>
        </w:rPr>
        <w:t xml:space="preserve"> </w:t>
      </w:r>
      <w:r w:rsidR="004744E6" w:rsidRPr="004744E6">
        <w:rPr>
          <w:b/>
          <w:bCs/>
          <w:spacing w:val="-1"/>
          <w:lang w:val="pt-BR"/>
        </w:rPr>
        <w:t xml:space="preserve">Projeto de Lei nº 19/2026 </w:t>
      </w:r>
      <w:r w:rsidR="004744E6">
        <w:rPr>
          <w:spacing w:val="-1"/>
          <w:lang w:val="pt-BR"/>
        </w:rPr>
        <w:t xml:space="preserve">- </w:t>
      </w:r>
      <w:r w:rsidR="004744E6" w:rsidRPr="004744E6">
        <w:rPr>
          <w:spacing w:val="-1"/>
        </w:rPr>
        <w:t>Altera a Lei Municipal nº 1.556/2022</w:t>
      </w:r>
      <w:r w:rsidR="004744E6">
        <w:rPr>
          <w:spacing w:val="-1"/>
        </w:rPr>
        <w:t>, de autoria do Poder Executivo</w:t>
      </w:r>
      <w:r w:rsidR="004744E6" w:rsidRPr="004744E6">
        <w:rPr>
          <w:spacing w:val="-1"/>
        </w:rPr>
        <w:t>.</w:t>
      </w:r>
      <w:r w:rsidR="004744E6">
        <w:rPr>
          <w:spacing w:val="-1"/>
        </w:rPr>
        <w:t xml:space="preserve"> A Comissão </w:t>
      </w:r>
      <w:r w:rsidR="004744E6" w:rsidRPr="004744E6">
        <w:rPr>
          <w:spacing w:val="-1"/>
          <w:lang w:val="pt-BR"/>
        </w:rPr>
        <w:t>deliberou pela necessidade de realização de uma análise mais aprofundada da matéria.</w:t>
      </w:r>
      <w:r w:rsidR="004744E6">
        <w:rPr>
          <w:spacing w:val="-1"/>
          <w:lang w:val="pt-BR"/>
        </w:rPr>
        <w:t xml:space="preserve"> </w:t>
      </w:r>
      <w:r w:rsidR="004744E6" w:rsidRPr="004744E6">
        <w:rPr>
          <w:spacing w:val="-1"/>
          <w:lang w:val="pt-BR"/>
        </w:rPr>
        <w:t>Dessa forma, o projeto permanecerá em estudo, a fim de possibilitar a devida avaliação de seus aspectos legais, técnicos e regimentais.</w:t>
      </w:r>
      <w:r w:rsidR="004744E6">
        <w:rPr>
          <w:spacing w:val="-1"/>
          <w:lang w:val="pt-BR"/>
        </w:rPr>
        <w:t xml:space="preserve"> </w:t>
      </w:r>
      <w:r w:rsidR="004744E6" w:rsidRPr="004744E6">
        <w:rPr>
          <w:b/>
          <w:bCs/>
          <w:spacing w:val="-1"/>
          <w:lang w:val="pt-BR"/>
        </w:rPr>
        <w:t>Projeto de Lei nº 27/2026</w:t>
      </w:r>
      <w:r w:rsidR="004744E6">
        <w:rPr>
          <w:spacing w:val="-1"/>
          <w:lang w:val="pt-BR"/>
        </w:rPr>
        <w:t xml:space="preserve"> - </w:t>
      </w:r>
      <w:r w:rsidR="004744E6" w:rsidRPr="004744E6">
        <w:rPr>
          <w:spacing w:val="-1"/>
        </w:rPr>
        <w:t>Disp</w:t>
      </w:r>
      <w:r w:rsidR="00BC6E4B">
        <w:rPr>
          <w:spacing w:val="-1"/>
        </w:rPr>
        <w:t>õ</w:t>
      </w:r>
      <w:r w:rsidR="004744E6" w:rsidRPr="004744E6">
        <w:rPr>
          <w:spacing w:val="-1"/>
        </w:rPr>
        <w:t>e sobre o uso de “DRONES” nas ações de</w:t>
      </w:r>
      <w:r w:rsidR="004744E6">
        <w:rPr>
          <w:spacing w:val="-1"/>
        </w:rPr>
        <w:t xml:space="preserve"> </w:t>
      </w:r>
      <w:r w:rsidR="004744E6" w:rsidRPr="004744E6">
        <w:rPr>
          <w:spacing w:val="-1"/>
        </w:rPr>
        <w:t>defesa</w:t>
      </w:r>
      <w:r w:rsidR="004744E6">
        <w:rPr>
          <w:spacing w:val="-1"/>
        </w:rPr>
        <w:t xml:space="preserve"> </w:t>
      </w:r>
      <w:r w:rsidR="004744E6" w:rsidRPr="004744E6">
        <w:rPr>
          <w:spacing w:val="-1"/>
        </w:rPr>
        <w:t>civil, fiscalizações ambientais, postura, obras, tributária,</w:t>
      </w:r>
      <w:r w:rsidR="004744E6">
        <w:rPr>
          <w:spacing w:val="-1"/>
        </w:rPr>
        <w:t xml:space="preserve"> </w:t>
      </w:r>
      <w:r w:rsidR="004744E6" w:rsidRPr="004744E6">
        <w:rPr>
          <w:spacing w:val="-1"/>
        </w:rPr>
        <w:t>sanitária e demais necessidades no Município</w:t>
      </w:r>
      <w:r w:rsidR="004744E6">
        <w:rPr>
          <w:spacing w:val="-1"/>
        </w:rPr>
        <w:t xml:space="preserve"> </w:t>
      </w:r>
      <w:r w:rsidR="004744E6" w:rsidRPr="004744E6">
        <w:rPr>
          <w:spacing w:val="-1"/>
        </w:rPr>
        <w:t>de</w:t>
      </w:r>
      <w:r w:rsidR="004744E6">
        <w:rPr>
          <w:spacing w:val="-1"/>
        </w:rPr>
        <w:t xml:space="preserve"> </w:t>
      </w:r>
      <w:r w:rsidR="004744E6" w:rsidRPr="004744E6">
        <w:rPr>
          <w:spacing w:val="-1"/>
        </w:rPr>
        <w:t>Anchieta</w:t>
      </w:r>
      <w:r w:rsidR="004744E6">
        <w:rPr>
          <w:spacing w:val="-1"/>
        </w:rPr>
        <w:t>, também de autoria do Poder Executivo</w:t>
      </w:r>
      <w:r w:rsidR="004744E6" w:rsidRPr="004744E6">
        <w:rPr>
          <w:spacing w:val="-1"/>
        </w:rPr>
        <w:t>.</w:t>
      </w:r>
      <w:r w:rsidR="00BC6E4B">
        <w:rPr>
          <w:spacing w:val="-1"/>
        </w:rPr>
        <w:t xml:space="preserve"> </w:t>
      </w:r>
      <w:r w:rsidR="00BC6E4B">
        <w:rPr>
          <w:spacing w:val="-1"/>
          <w:lang w:val="pt-BR"/>
        </w:rPr>
        <w:t>E</w:t>
      </w:r>
      <w:r w:rsidR="00BC6E4B" w:rsidRPr="00BC6E4B">
        <w:rPr>
          <w:spacing w:val="-1"/>
          <w:lang w:val="pt-BR"/>
        </w:rPr>
        <w:t>mbora o Projeto já tenha sido aprovado na última sessão ordinária, foram identificadas inconsistências em relação às normas de proteção de dados pessoais, especialmente no que dispõe a Lei Geral de Proteção de Dados (LGPD).</w:t>
      </w:r>
      <w:r w:rsidR="00BC6E4B">
        <w:rPr>
          <w:spacing w:val="-1"/>
          <w:lang w:val="pt-BR"/>
        </w:rPr>
        <w:t xml:space="preserve"> </w:t>
      </w:r>
      <w:r w:rsidR="00BC6E4B" w:rsidRPr="00BC6E4B">
        <w:rPr>
          <w:spacing w:val="-1"/>
          <w:lang w:val="pt-BR"/>
        </w:rPr>
        <w:t>Verificou-se que a proposição não estabelece critérios claros quanto ao armazenamento, tratamento e descarte das imagens eventualmente coletadas, o que pode configurar afronta às diretrizes legais de proteção de dados e de imagem.</w:t>
      </w:r>
      <w:r w:rsidR="00BC6E4B">
        <w:rPr>
          <w:spacing w:val="-1"/>
          <w:lang w:val="pt-BR"/>
        </w:rPr>
        <w:t xml:space="preserve"> </w:t>
      </w:r>
      <w:r w:rsidR="00BC6E4B" w:rsidRPr="00BC6E4B">
        <w:rPr>
          <w:spacing w:val="-1"/>
          <w:lang w:val="pt-BR"/>
        </w:rPr>
        <w:t>Diante disso, a Comissão deliberou pela realização de reunião com o Chefe do Poder Executivo Municipal, com o objetivo de propor a regulamentação da matéria, a fim de adequá-la às exigências legais vigentes.</w:t>
      </w:r>
      <w:r w:rsidR="00BC6E4B">
        <w:rPr>
          <w:spacing w:val="-1"/>
          <w:lang w:val="pt-BR"/>
        </w:rPr>
        <w:t xml:space="preserve"> </w:t>
      </w:r>
      <w:r w:rsidR="00BC6E4B" w:rsidRPr="00BC6E4B">
        <w:rPr>
          <w:b/>
          <w:bCs/>
          <w:spacing w:val="-1"/>
          <w:lang w:val="pt-BR"/>
        </w:rPr>
        <w:t>Projeto de Lei 28/2026</w:t>
      </w:r>
      <w:r w:rsidR="00BC6E4B">
        <w:rPr>
          <w:spacing w:val="-1"/>
          <w:lang w:val="pt-BR"/>
        </w:rPr>
        <w:t xml:space="preserve"> - </w:t>
      </w:r>
      <w:r w:rsidR="00BC6E4B" w:rsidRPr="00BC6E4B">
        <w:rPr>
          <w:spacing w:val="-1"/>
        </w:rPr>
        <w:t>Dispõe sobre as Diretrizes para elaboração</w:t>
      </w:r>
      <w:r w:rsidR="00BC6E4B">
        <w:rPr>
          <w:spacing w:val="-1"/>
        </w:rPr>
        <w:t xml:space="preserve"> </w:t>
      </w:r>
      <w:r w:rsidR="00BC6E4B" w:rsidRPr="00BC6E4B">
        <w:rPr>
          <w:spacing w:val="-1"/>
        </w:rPr>
        <w:t>da</w:t>
      </w:r>
      <w:r w:rsidR="00BC6E4B">
        <w:rPr>
          <w:spacing w:val="-1"/>
        </w:rPr>
        <w:t xml:space="preserve"> </w:t>
      </w:r>
      <w:r w:rsidR="00BC6E4B" w:rsidRPr="00BC6E4B">
        <w:rPr>
          <w:spacing w:val="-1"/>
        </w:rPr>
        <w:t>Lei</w:t>
      </w:r>
      <w:r w:rsidR="00BC6E4B">
        <w:rPr>
          <w:spacing w:val="-1"/>
        </w:rPr>
        <w:t xml:space="preserve"> </w:t>
      </w:r>
      <w:r w:rsidR="00BC6E4B" w:rsidRPr="00BC6E4B">
        <w:rPr>
          <w:spacing w:val="-1"/>
        </w:rPr>
        <w:t>Orçamentária de 2027 e dá outras providências</w:t>
      </w:r>
      <w:r w:rsidR="00BC6E4B">
        <w:rPr>
          <w:spacing w:val="-1"/>
        </w:rPr>
        <w:t xml:space="preserve">, de autoria do Poder Executivo. </w:t>
      </w:r>
      <w:r w:rsidR="00BC6E4B">
        <w:rPr>
          <w:spacing w:val="-1"/>
          <w:lang w:val="pt-BR"/>
        </w:rPr>
        <w:t>E</w:t>
      </w:r>
      <w:r w:rsidR="00BC6E4B" w:rsidRPr="00BC6E4B">
        <w:rPr>
          <w:spacing w:val="-1"/>
          <w:lang w:val="pt-BR"/>
        </w:rPr>
        <w:t xml:space="preserve">mbora a matéria ainda não tenha sido </w:t>
      </w:r>
      <w:r w:rsidR="00BC6E4B">
        <w:rPr>
          <w:spacing w:val="-1"/>
          <w:lang w:val="pt-BR"/>
        </w:rPr>
        <w:t>colocada</w:t>
      </w:r>
      <w:r w:rsidR="00BC6E4B" w:rsidRPr="00BC6E4B">
        <w:rPr>
          <w:spacing w:val="-1"/>
          <w:lang w:val="pt-BR"/>
        </w:rPr>
        <w:t xml:space="preserve"> para apreciação em Plenário, foi identificada uma diferença considerável nos valores destinados às emendas impositivas em relação ao orçamento do exercício anterior.</w:t>
      </w:r>
      <w:r w:rsidR="00BC6E4B">
        <w:rPr>
          <w:spacing w:val="-1"/>
          <w:lang w:val="pt-BR"/>
        </w:rPr>
        <w:t xml:space="preserve"> </w:t>
      </w:r>
      <w:r w:rsidR="00BC6E4B" w:rsidRPr="00BC6E4B">
        <w:rPr>
          <w:spacing w:val="-1"/>
          <w:lang w:val="pt-BR"/>
        </w:rPr>
        <w:t>Nesse sentido, a Comissão ressalta a necessidade de que o Poder Executivo seja devidamente alertado quanto ao critério correto de cálculo, o qual deve ser realizado com base na Receita Corrente Líquida, e não sobre a previsão orçamentária.</w:t>
      </w:r>
      <w:r w:rsidR="00BC6E4B">
        <w:rPr>
          <w:spacing w:val="-1"/>
          <w:lang w:val="pt-BR"/>
        </w:rPr>
        <w:t xml:space="preserve"> A</w:t>
      </w:r>
      <w:r w:rsidR="00BC6E4B" w:rsidRPr="00BC6E4B">
        <w:rPr>
          <w:spacing w:val="-1"/>
        </w:rPr>
        <w:t xml:space="preserve"> Comissão </w:t>
      </w:r>
      <w:r w:rsidR="00BC6E4B">
        <w:rPr>
          <w:spacing w:val="-1"/>
        </w:rPr>
        <w:t xml:space="preserve">também </w:t>
      </w:r>
      <w:r w:rsidR="00BC6E4B" w:rsidRPr="00BC6E4B">
        <w:rPr>
          <w:spacing w:val="-1"/>
        </w:rPr>
        <w:t>sugeriu a realização de audiências públicas, a serem organizadas pela Comissão de Finanças e Orçamento, com o objetivo de ouvir a população acerca da correta destinação dos recursos do orçamento público municipal, promovendo maior transparência e participação popular no processo orçamentário.</w:t>
      </w:r>
      <w:r w:rsidR="008D0DFF">
        <w:rPr>
          <w:spacing w:val="-1"/>
        </w:rPr>
        <w:t xml:space="preserve"> </w:t>
      </w:r>
      <w:r w:rsidR="002B6009">
        <w:rPr>
          <w:lang w:val="pt-BR"/>
        </w:rPr>
        <w:t>Analisados os projetos e n</w:t>
      </w:r>
      <w:r w:rsidR="00602363">
        <w:t>ão havendo mais nada a se tratar</w:t>
      </w:r>
      <w:r w:rsidR="00BA4DEA">
        <w:t xml:space="preserve"> deu-se por</w:t>
      </w:r>
      <w:r>
        <w:t xml:space="preserve"> encerrada a presente reunião. E, para constar, eu, </w:t>
      </w:r>
      <w:r w:rsidR="00602363">
        <w:rPr>
          <w:rFonts w:ascii="Arial" w:hAnsi="Arial"/>
          <w:b/>
        </w:rPr>
        <w:t>Fabíola S. Costa</w:t>
      </w:r>
      <w:r>
        <w:t>, servidor</w:t>
      </w:r>
      <w:r w:rsidR="00602363">
        <w:t>a efetiva deste Poder Legislativo</w:t>
      </w:r>
      <w:r>
        <w:t>, lavrei a presente ata, que vai por mim assinada</w:t>
      </w:r>
      <w:r w:rsidR="00602363">
        <w:t xml:space="preserve">, juntamente com o Sr. Presidente </w:t>
      </w:r>
      <w:r>
        <w:t>demais presentes</w:t>
      </w:r>
      <w:r w:rsidR="00602363">
        <w:t xml:space="preserve"> na reunião</w:t>
      </w:r>
      <w:r>
        <w:t>.</w:t>
      </w:r>
    </w:p>
    <w:p w14:paraId="4C126757" w14:textId="77777777" w:rsidR="00954B64" w:rsidRDefault="00954B64">
      <w:pPr>
        <w:pStyle w:val="Corpodetexto"/>
        <w:spacing w:before="5"/>
      </w:pPr>
    </w:p>
    <w:p w14:paraId="497BD192" w14:textId="77777777" w:rsidR="002B6009" w:rsidRDefault="002B6009">
      <w:pPr>
        <w:pStyle w:val="Corpodetexto"/>
        <w:ind w:left="4511"/>
      </w:pPr>
    </w:p>
    <w:p w14:paraId="791345D3" w14:textId="22FA0A8F" w:rsidR="00954B64" w:rsidRDefault="00000000">
      <w:pPr>
        <w:pStyle w:val="Corpodetexto"/>
        <w:ind w:left="4511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Comissões,</w:t>
      </w:r>
      <w:r>
        <w:rPr>
          <w:spacing w:val="-6"/>
        </w:rPr>
        <w:t xml:space="preserve"> </w:t>
      </w:r>
      <w:r w:rsidR="008D0DFF">
        <w:t>05</w:t>
      </w:r>
      <w:r>
        <w:t xml:space="preserve"> de</w:t>
      </w:r>
      <w:r>
        <w:rPr>
          <w:spacing w:val="-6"/>
        </w:rPr>
        <w:t xml:space="preserve"> </w:t>
      </w:r>
      <w:r w:rsidR="008D0DFF">
        <w:t>maio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05111">
        <w:rPr>
          <w:spacing w:val="-2"/>
        </w:rPr>
        <w:t>6</w:t>
      </w:r>
      <w:r>
        <w:rPr>
          <w:spacing w:val="-2"/>
        </w:rPr>
        <w:t>.</w:t>
      </w:r>
    </w:p>
    <w:p w14:paraId="736AABF5" w14:textId="77777777" w:rsidR="00954B64" w:rsidRDefault="00954B64">
      <w:pPr>
        <w:pStyle w:val="Corpodetexto"/>
        <w:rPr>
          <w:sz w:val="20"/>
        </w:rPr>
      </w:pPr>
    </w:p>
    <w:p w14:paraId="47D8B60B" w14:textId="3A48767B" w:rsidR="0084061A" w:rsidRDefault="0084061A" w:rsidP="00DA1082">
      <w:pPr>
        <w:pStyle w:val="Corpodetexto"/>
        <w:jc w:val="center"/>
        <w:rPr>
          <w:b/>
          <w:bCs/>
        </w:rPr>
      </w:pPr>
      <w:r>
        <w:rPr>
          <w:b/>
          <w:bCs/>
        </w:rPr>
        <w:t>__________________________________________</w:t>
      </w:r>
    </w:p>
    <w:p w14:paraId="58D59DF7" w14:textId="448545EF" w:rsidR="00DA1082" w:rsidRDefault="00DA1082" w:rsidP="00DA1082">
      <w:pPr>
        <w:pStyle w:val="Corpodetexto"/>
        <w:jc w:val="center"/>
      </w:pPr>
      <w:r w:rsidRPr="00261606">
        <w:rPr>
          <w:b/>
          <w:bCs/>
        </w:rPr>
        <w:t>JOÃO ORLANDO</w:t>
      </w:r>
      <w:r>
        <w:t xml:space="preserve"> </w:t>
      </w:r>
    </w:p>
    <w:p w14:paraId="1A3A2AB6" w14:textId="77777777" w:rsidR="0084061A" w:rsidRDefault="00DA1082" w:rsidP="00DA1082">
      <w:pPr>
        <w:pStyle w:val="Corpodetexto"/>
        <w:jc w:val="center"/>
      </w:pPr>
      <w:r>
        <w:t xml:space="preserve">Presidente da Comissão de Legislação, Justiça e Redação Final </w:t>
      </w:r>
    </w:p>
    <w:p w14:paraId="10CCEE98" w14:textId="4FC3810A" w:rsidR="002B6009" w:rsidRDefault="00DA1082" w:rsidP="00DA1082">
      <w:pPr>
        <w:pStyle w:val="Corpodetexto"/>
        <w:jc w:val="center"/>
        <w:rPr>
          <w:sz w:val="20"/>
        </w:rPr>
      </w:pPr>
      <w:r>
        <w:t>e Relator da Comissão de Finanças e Orçamento</w:t>
      </w:r>
    </w:p>
    <w:p w14:paraId="62C42022" w14:textId="3DBD9866" w:rsidR="000A0FA3" w:rsidRDefault="00DA1082">
      <w:pPr>
        <w:pStyle w:val="Corpodetexto"/>
        <w:spacing w:before="5" w:line="237" w:lineRule="auto"/>
        <w:ind w:left="1379" w:right="1508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56668254" w14:textId="77777777" w:rsidR="000A0FA3" w:rsidRDefault="000A0FA3">
      <w:pPr>
        <w:pStyle w:val="Corpodetexto"/>
        <w:spacing w:before="5" w:line="237" w:lineRule="auto"/>
        <w:ind w:left="1379" w:right="1508"/>
        <w:jc w:val="center"/>
      </w:pPr>
    </w:p>
    <w:p w14:paraId="2FCAE00B" w14:textId="6827DE0F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 xml:space="preserve">_________________________________________ </w:t>
      </w:r>
    </w:p>
    <w:p w14:paraId="76DE0FEB" w14:textId="06188493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 xml:space="preserve">WALLACE MIRANDA </w:t>
      </w:r>
    </w:p>
    <w:p w14:paraId="7136F3A9" w14:textId="1E1B37A9" w:rsidR="000A0FA3" w:rsidRDefault="000A0FA3">
      <w:pPr>
        <w:pStyle w:val="Corpodetexto"/>
        <w:spacing w:before="5" w:line="237" w:lineRule="auto"/>
        <w:ind w:left="1379" w:right="1508"/>
        <w:jc w:val="center"/>
      </w:pPr>
      <w:r>
        <w:t xml:space="preserve"> Membro da Comissão de Direitos Humanos e Minorias e Presidente da Comissão de Desenvolvimento Econômico</w:t>
      </w:r>
    </w:p>
    <w:p w14:paraId="676166A4" w14:textId="77777777" w:rsidR="0084061A" w:rsidRDefault="0084061A">
      <w:pPr>
        <w:pStyle w:val="Corpodetexto"/>
        <w:spacing w:before="5" w:line="237" w:lineRule="auto"/>
        <w:ind w:left="1379" w:right="1508"/>
        <w:jc w:val="center"/>
      </w:pPr>
    </w:p>
    <w:p w14:paraId="13D46B2C" w14:textId="77777777" w:rsidR="005618CB" w:rsidRDefault="005618CB">
      <w:pPr>
        <w:pStyle w:val="Corpodetexto"/>
        <w:spacing w:before="5" w:line="237" w:lineRule="auto"/>
        <w:ind w:left="1379" w:right="1508"/>
        <w:jc w:val="center"/>
      </w:pPr>
    </w:p>
    <w:p w14:paraId="697DC1E1" w14:textId="2B88C21C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lastRenderedPageBreak/>
        <w:t>________________________________________________</w:t>
      </w:r>
    </w:p>
    <w:p w14:paraId="3E2D598A" w14:textId="70F90199" w:rsidR="008D0DFF" w:rsidRDefault="008D0DFF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TEREZA MEZADRI</w:t>
      </w:r>
      <w:r>
        <w:t xml:space="preserve">  </w:t>
      </w:r>
    </w:p>
    <w:p w14:paraId="3216BDE0" w14:textId="14BD5332" w:rsidR="00B12C20" w:rsidRDefault="008D0DFF">
      <w:pPr>
        <w:pStyle w:val="Corpodetexto"/>
        <w:spacing w:before="5" w:line="237" w:lineRule="auto"/>
        <w:ind w:left="1379" w:right="1508"/>
        <w:jc w:val="center"/>
      </w:pPr>
      <w:r>
        <w:t>Presidente da Comissão de Direitos Difusos e Coletivos e Membro da Comissão de Ética</w:t>
      </w:r>
      <w:r>
        <w:rPr>
          <w:b/>
          <w:bCs/>
        </w:rPr>
        <w:t xml:space="preserve"> </w:t>
      </w:r>
    </w:p>
    <w:p w14:paraId="2BF2C59F" w14:textId="77777777" w:rsidR="0084061A" w:rsidRDefault="0084061A">
      <w:pPr>
        <w:pStyle w:val="Corpodetexto"/>
        <w:spacing w:before="5" w:line="237" w:lineRule="auto"/>
        <w:ind w:left="1379" w:right="1508"/>
        <w:jc w:val="center"/>
      </w:pPr>
    </w:p>
    <w:p w14:paraId="7D34CACC" w14:textId="77777777" w:rsidR="00B12C20" w:rsidRDefault="00B12C20">
      <w:pPr>
        <w:pStyle w:val="Corpodetexto"/>
        <w:spacing w:before="5" w:line="237" w:lineRule="auto"/>
        <w:ind w:left="1379" w:right="1508"/>
        <w:jc w:val="center"/>
      </w:pPr>
    </w:p>
    <w:p w14:paraId="57CD469A" w14:textId="7DD1E80A" w:rsidR="00BF7DE2" w:rsidRPr="00B12C20" w:rsidRDefault="00B12C20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B12C20">
        <w:rPr>
          <w:b/>
          <w:bCs/>
        </w:rPr>
        <w:t>_________________________________________________</w:t>
      </w:r>
      <w:r w:rsidR="002B6009" w:rsidRPr="00B12C20">
        <w:rPr>
          <w:b/>
          <w:bCs/>
        </w:rPr>
        <w:t xml:space="preserve"> </w:t>
      </w:r>
    </w:p>
    <w:p w14:paraId="14FD2474" w14:textId="57696838" w:rsidR="0084061A" w:rsidRDefault="0084061A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SILVINHO</w:t>
      </w:r>
      <w:r>
        <w:t xml:space="preserve"> </w:t>
      </w:r>
    </w:p>
    <w:p w14:paraId="70EE8E90" w14:textId="70735E7F" w:rsidR="00B12C20" w:rsidRDefault="0084061A">
      <w:pPr>
        <w:pStyle w:val="Corpodetexto"/>
        <w:spacing w:before="5" w:line="237" w:lineRule="auto"/>
        <w:ind w:left="1379" w:right="1508"/>
        <w:jc w:val="center"/>
      </w:pPr>
      <w:r>
        <w:t>Relator da Comissão de Infraestrutura e Serviços Públicos e Relator da Comissão de Direitos Difusos e Coletivos</w:t>
      </w:r>
    </w:p>
    <w:p w14:paraId="1D4458E2" w14:textId="77777777" w:rsidR="0084061A" w:rsidRDefault="0084061A">
      <w:pPr>
        <w:pStyle w:val="Corpodetexto"/>
        <w:spacing w:before="5" w:line="237" w:lineRule="auto"/>
        <w:ind w:left="1379" w:right="1508"/>
        <w:jc w:val="center"/>
      </w:pPr>
    </w:p>
    <w:p w14:paraId="27196D43" w14:textId="77777777" w:rsidR="0084061A" w:rsidRDefault="0084061A">
      <w:pPr>
        <w:pStyle w:val="Corpodetexto"/>
        <w:spacing w:before="5" w:line="237" w:lineRule="auto"/>
        <w:ind w:left="1379" w:right="1508"/>
        <w:jc w:val="center"/>
      </w:pPr>
    </w:p>
    <w:p w14:paraId="26FFDE9C" w14:textId="48AD7719" w:rsidR="00954B64" w:rsidRPr="00BF7DE2" w:rsidRDefault="00BF7DE2" w:rsidP="00BF7DE2">
      <w:pPr>
        <w:pStyle w:val="Corpodetexto"/>
        <w:jc w:val="center"/>
        <w:rPr>
          <w:b/>
          <w:bCs/>
          <w:sz w:val="20"/>
        </w:rPr>
      </w:pPr>
      <w:r w:rsidRPr="00BF7DE2">
        <w:rPr>
          <w:b/>
          <w:bCs/>
          <w:sz w:val="20"/>
        </w:rPr>
        <w:t>________________________________________________</w:t>
      </w:r>
    </w:p>
    <w:p w14:paraId="0AB79277" w14:textId="44A3F7B3" w:rsidR="008D0DFF" w:rsidRDefault="008D0DFF" w:rsidP="00BF7DE2">
      <w:pPr>
        <w:pStyle w:val="Corpodetexto"/>
        <w:spacing w:before="2"/>
        <w:ind w:left="8" w:right="138"/>
        <w:jc w:val="center"/>
      </w:pPr>
      <w:r w:rsidRPr="00261606">
        <w:rPr>
          <w:b/>
          <w:bCs/>
        </w:rPr>
        <w:t>WESLEY DE CELÉM</w:t>
      </w:r>
      <w:r>
        <w:t xml:space="preserve"> </w:t>
      </w:r>
    </w:p>
    <w:p w14:paraId="13600175" w14:textId="7563A4D6" w:rsidR="008D0DFF" w:rsidRDefault="008D0DFF" w:rsidP="00BF7DE2">
      <w:pPr>
        <w:pStyle w:val="Corpodetexto"/>
        <w:spacing w:before="2"/>
        <w:ind w:left="8" w:right="138"/>
        <w:jc w:val="center"/>
        <w:rPr>
          <w:b/>
          <w:bCs/>
        </w:rPr>
      </w:pPr>
      <w:r>
        <w:t>Membro da Comissão de Finanças e Orçamento</w:t>
      </w:r>
    </w:p>
    <w:p w14:paraId="4ADF2665" w14:textId="77777777" w:rsidR="008D0DFF" w:rsidRDefault="008D0DFF" w:rsidP="00BF7DE2">
      <w:pPr>
        <w:pStyle w:val="Corpodetexto"/>
        <w:spacing w:before="2"/>
        <w:ind w:left="8" w:right="138"/>
        <w:jc w:val="center"/>
        <w:rPr>
          <w:b/>
          <w:bCs/>
        </w:rPr>
      </w:pPr>
    </w:p>
    <w:p w14:paraId="7E1BF365" w14:textId="77777777" w:rsidR="008D0DFF" w:rsidRDefault="008D0DFF" w:rsidP="00BF7DE2">
      <w:pPr>
        <w:pStyle w:val="Corpodetexto"/>
        <w:spacing w:before="2"/>
        <w:ind w:left="8" w:right="138"/>
        <w:jc w:val="center"/>
        <w:rPr>
          <w:b/>
          <w:bCs/>
        </w:rPr>
      </w:pPr>
    </w:p>
    <w:p w14:paraId="127662D7" w14:textId="1A30721F" w:rsidR="008D0DFF" w:rsidRDefault="008D0DFF" w:rsidP="00BF7DE2">
      <w:pPr>
        <w:pStyle w:val="Corpodetexto"/>
        <w:spacing w:before="2"/>
        <w:ind w:left="8" w:right="138"/>
        <w:jc w:val="center"/>
        <w:rPr>
          <w:b/>
          <w:bCs/>
        </w:rPr>
      </w:pPr>
      <w:r>
        <w:rPr>
          <w:b/>
          <w:bCs/>
        </w:rPr>
        <w:t>___________________________________________</w:t>
      </w:r>
    </w:p>
    <w:p w14:paraId="18E99ED9" w14:textId="11555A50" w:rsidR="0084061A" w:rsidRDefault="0084061A" w:rsidP="00BF7DE2">
      <w:pPr>
        <w:pStyle w:val="Corpodetexto"/>
        <w:spacing w:before="2"/>
        <w:ind w:left="8" w:right="138"/>
        <w:jc w:val="center"/>
      </w:pPr>
      <w:r>
        <w:rPr>
          <w:b/>
          <w:bCs/>
        </w:rPr>
        <w:t>IGOR PORTES BARBOSA</w:t>
      </w:r>
      <w:r>
        <w:t xml:space="preserve"> </w:t>
      </w:r>
    </w:p>
    <w:p w14:paraId="24D2C6A0" w14:textId="78EC363C" w:rsidR="00BF7DE2" w:rsidRDefault="00BF7DE2" w:rsidP="00BF7DE2">
      <w:pPr>
        <w:pStyle w:val="Corpodetexto"/>
        <w:spacing w:before="2"/>
        <w:ind w:left="8" w:right="138"/>
        <w:jc w:val="center"/>
        <w:rPr>
          <w:spacing w:val="-2"/>
        </w:rPr>
      </w:pPr>
      <w:r>
        <w:t>Procurador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Anchieta</w:t>
      </w:r>
    </w:p>
    <w:p w14:paraId="7F931DA3" w14:textId="77777777" w:rsidR="0084061A" w:rsidRDefault="0084061A" w:rsidP="00BF7DE2">
      <w:pPr>
        <w:pStyle w:val="Corpodetexto"/>
        <w:spacing w:before="2"/>
        <w:ind w:left="8" w:right="138"/>
        <w:jc w:val="center"/>
        <w:rPr>
          <w:spacing w:val="-2"/>
        </w:rPr>
      </w:pPr>
    </w:p>
    <w:p w14:paraId="4EAA0F5E" w14:textId="77777777" w:rsidR="00BF7DE2" w:rsidRDefault="00BF7DE2" w:rsidP="00BF7DE2">
      <w:pPr>
        <w:pStyle w:val="Corpodetexto"/>
        <w:spacing w:before="2"/>
        <w:ind w:left="8" w:right="138"/>
        <w:jc w:val="center"/>
        <w:rPr>
          <w:spacing w:val="-2"/>
        </w:rPr>
      </w:pPr>
    </w:p>
    <w:p w14:paraId="451ABC45" w14:textId="5E2F43E8" w:rsidR="00BF7DE2" w:rsidRPr="00BF7DE2" w:rsidRDefault="00BF7DE2" w:rsidP="00BF7DE2">
      <w:pPr>
        <w:pStyle w:val="Corpodetexto"/>
        <w:jc w:val="center"/>
        <w:rPr>
          <w:b/>
          <w:bCs/>
          <w:sz w:val="20"/>
        </w:rPr>
      </w:pPr>
      <w:r w:rsidRPr="00BF7DE2">
        <w:rPr>
          <w:b/>
          <w:bCs/>
          <w:sz w:val="20"/>
        </w:rPr>
        <w:t>_________________________________________</w:t>
      </w:r>
      <w:r w:rsidR="008D0DFF">
        <w:rPr>
          <w:b/>
          <w:bCs/>
          <w:sz w:val="20"/>
        </w:rPr>
        <w:t>________________</w:t>
      </w:r>
    </w:p>
    <w:p w14:paraId="69FD2481" w14:textId="528DA693" w:rsidR="008D0DFF" w:rsidRDefault="008D0DFF" w:rsidP="00BF7DE2">
      <w:pPr>
        <w:pStyle w:val="Ttulo1"/>
        <w:ind w:right="134"/>
      </w:pPr>
      <w:r w:rsidRPr="008D0DFF">
        <w:t>ADISON QUINTEIRO</w:t>
      </w:r>
      <w:r w:rsidRPr="00DB1A29">
        <w:t xml:space="preserve"> </w:t>
      </w:r>
    </w:p>
    <w:p w14:paraId="67C4C6CB" w14:textId="195EEED5" w:rsidR="008D0DFF" w:rsidRPr="008D0DFF" w:rsidRDefault="008D0DFF" w:rsidP="00BF7DE2">
      <w:pPr>
        <w:pStyle w:val="Ttulo1"/>
        <w:ind w:right="134"/>
        <w:rPr>
          <w:b w:val="0"/>
          <w:bCs w:val="0"/>
        </w:rPr>
      </w:pPr>
      <w:r w:rsidRPr="008D0DFF">
        <w:rPr>
          <w:b w:val="0"/>
          <w:bCs w:val="0"/>
        </w:rPr>
        <w:t>Relator da Comissão de Legislação, Justiça e Redação Final, Relator da Comissão de Direitos Humanos e Minorias, Relator da Comissão de Desenvolvimento Econômico e Relator da Comissão de Ética</w:t>
      </w:r>
    </w:p>
    <w:p w14:paraId="624AB631" w14:textId="77777777" w:rsidR="008D0DFF" w:rsidRDefault="008D0DFF" w:rsidP="00BF7DE2">
      <w:pPr>
        <w:pStyle w:val="Ttulo1"/>
        <w:ind w:right="134"/>
      </w:pPr>
    </w:p>
    <w:p w14:paraId="151AB1F5" w14:textId="4BCA7769" w:rsidR="008D0DFF" w:rsidRDefault="008D0DFF" w:rsidP="00BF7DE2">
      <w:pPr>
        <w:pStyle w:val="Ttulo1"/>
        <w:ind w:right="134"/>
      </w:pPr>
      <w:r>
        <w:t>______________________________________________</w:t>
      </w:r>
    </w:p>
    <w:p w14:paraId="1C7DA407" w14:textId="226D8D40" w:rsidR="008D0DFF" w:rsidRPr="008D0DFF" w:rsidRDefault="008D0DFF" w:rsidP="00BF7DE2">
      <w:pPr>
        <w:pStyle w:val="Ttulo1"/>
        <w:ind w:right="134"/>
      </w:pPr>
      <w:r w:rsidRPr="008D0DFF">
        <w:t>LUCIANO</w:t>
      </w:r>
      <w:r w:rsidRPr="008D0DFF">
        <w:rPr>
          <w:spacing w:val="-6"/>
        </w:rPr>
        <w:t xml:space="preserve"> </w:t>
      </w:r>
      <w:r w:rsidRPr="008D0DFF">
        <w:t>MAGNO</w:t>
      </w:r>
      <w:r w:rsidRPr="008D0DFF">
        <w:rPr>
          <w:spacing w:val="-6"/>
        </w:rPr>
        <w:t xml:space="preserve"> </w:t>
      </w:r>
      <w:r w:rsidRPr="008D0DFF">
        <w:t>ALBERTAZZI</w:t>
      </w:r>
      <w:r w:rsidRPr="008D0DFF">
        <w:rPr>
          <w:spacing w:val="-6"/>
        </w:rPr>
        <w:t xml:space="preserve"> </w:t>
      </w:r>
      <w:r w:rsidRPr="008D0DFF">
        <w:t>BRAVO</w:t>
      </w:r>
    </w:p>
    <w:p w14:paraId="6119BB4B" w14:textId="5BD437CD" w:rsidR="008D0DFF" w:rsidRDefault="008D0DFF" w:rsidP="00BF7DE2">
      <w:pPr>
        <w:pStyle w:val="Ttulo1"/>
        <w:ind w:right="134"/>
        <w:rPr>
          <w:b w:val="0"/>
          <w:bCs w:val="0"/>
        </w:rPr>
      </w:pPr>
      <w:r>
        <w:rPr>
          <w:b w:val="0"/>
          <w:bCs w:val="0"/>
        </w:rPr>
        <w:t>Procurador Legislativo</w:t>
      </w:r>
    </w:p>
    <w:p w14:paraId="6023282B" w14:textId="77777777" w:rsidR="008D0DFF" w:rsidRDefault="008D0DFF" w:rsidP="00BF7DE2">
      <w:pPr>
        <w:pStyle w:val="Ttulo1"/>
        <w:ind w:right="134"/>
        <w:rPr>
          <w:b w:val="0"/>
          <w:bCs w:val="0"/>
        </w:rPr>
      </w:pPr>
    </w:p>
    <w:p w14:paraId="1864D086" w14:textId="77777777" w:rsidR="008D0DFF" w:rsidRDefault="008D0DFF" w:rsidP="00BF7DE2">
      <w:pPr>
        <w:pStyle w:val="Ttulo1"/>
        <w:ind w:right="134"/>
        <w:rPr>
          <w:b w:val="0"/>
          <w:bCs w:val="0"/>
        </w:rPr>
      </w:pPr>
    </w:p>
    <w:p w14:paraId="179F5100" w14:textId="202B2848" w:rsidR="008D0DFF" w:rsidRPr="008D0DFF" w:rsidRDefault="008D0DFF" w:rsidP="00BF7DE2">
      <w:pPr>
        <w:pStyle w:val="Ttulo1"/>
        <w:ind w:right="134"/>
      </w:pPr>
      <w:r w:rsidRPr="008D0DFF">
        <w:t>_____________________________________________</w:t>
      </w:r>
    </w:p>
    <w:p w14:paraId="2DB57C3C" w14:textId="3333240F" w:rsidR="00BF7DE2" w:rsidRPr="00BF7DE2" w:rsidRDefault="00BF7DE2" w:rsidP="00BF7DE2">
      <w:pPr>
        <w:pStyle w:val="Ttulo1"/>
        <w:ind w:right="134"/>
      </w:pPr>
      <w:r w:rsidRPr="00BF7DE2">
        <w:t>FABÍOLA S. COSTA</w:t>
      </w:r>
    </w:p>
    <w:p w14:paraId="266BC31E" w14:textId="77777777" w:rsidR="00BF7DE2" w:rsidRDefault="00BF7DE2" w:rsidP="00BF7DE2">
      <w:pPr>
        <w:pStyle w:val="Corpodetexto"/>
        <w:spacing w:before="2"/>
        <w:ind w:left="5" w:right="134"/>
        <w:jc w:val="center"/>
      </w:pPr>
      <w:r>
        <w:rPr>
          <w:spacing w:val="-2"/>
        </w:rPr>
        <w:t>Gerente de Secretaria</w:t>
      </w:r>
    </w:p>
    <w:p w14:paraId="72D24D0E" w14:textId="4F13A905" w:rsidR="00954B64" w:rsidRDefault="00954B64">
      <w:pPr>
        <w:pStyle w:val="Corpodetexto"/>
        <w:spacing w:before="2"/>
        <w:ind w:left="1308" w:right="1430"/>
        <w:jc w:val="center"/>
      </w:pPr>
    </w:p>
    <w:sectPr w:rsidR="00954B64">
      <w:headerReference w:type="default" r:id="rId6"/>
      <w:footerReference w:type="default" r:id="rId7"/>
      <w:pgSz w:w="11910" w:h="16840"/>
      <w:pgMar w:top="2540" w:right="992" w:bottom="1140" w:left="1275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FE0B" w14:textId="77777777" w:rsidR="000F2DE5" w:rsidRDefault="000F2DE5">
      <w:r>
        <w:separator/>
      </w:r>
    </w:p>
  </w:endnote>
  <w:endnote w:type="continuationSeparator" w:id="0">
    <w:p w14:paraId="63B463B0" w14:textId="77777777" w:rsidR="000F2DE5" w:rsidRDefault="000F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06D1" w14:textId="77777777" w:rsidR="00954B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1248" behindDoc="1" locked="0" layoutInCell="1" allowOverlap="1" wp14:anchorId="6FBB5EA2" wp14:editId="022A6A5C">
              <wp:simplePos x="0" y="0"/>
              <wp:positionH relativeFrom="page">
                <wp:posOffset>3601656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E33DB2" id="Group 2" o:spid="_x0000_s1026" style="position:absolute;margin-left:283.6pt;margin-top:784.5pt;width:35.15pt;height:56.85pt;z-index:-15775232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03F087D" wp14:editId="7D357EAC">
              <wp:simplePos x="0" y="0"/>
              <wp:positionH relativeFrom="page">
                <wp:posOffset>3745991</wp:posOffset>
              </wp:positionH>
              <wp:positionV relativeFrom="page">
                <wp:posOffset>10093359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8679" w14:textId="77777777" w:rsidR="00954B64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F087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4.95pt;margin-top:794.75pt;width:13.7pt;height:15.4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AxqmAOIAAAAN&#10;AQAADwAAAAAAAAAAAAAAAADsAwAAZHJzL2Rvd25yZXYueG1sUEsFBgAAAAAEAAQA8wAAAPsEAAAA&#10;AA==&#10;" filled="f" stroked="f">
              <v:textbox inset="0,0,0,0">
                <w:txbxContent>
                  <w:p w14:paraId="08498679" w14:textId="77777777" w:rsidR="00954B64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A1F8" w14:textId="77777777" w:rsidR="000F2DE5" w:rsidRDefault="000F2DE5">
      <w:r>
        <w:separator/>
      </w:r>
    </w:p>
  </w:footnote>
  <w:footnote w:type="continuationSeparator" w:id="0">
    <w:p w14:paraId="44360BCB" w14:textId="77777777" w:rsidR="000F2DE5" w:rsidRDefault="000F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6A9C" w14:textId="77777777" w:rsidR="00954B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408DAB21" wp14:editId="15EAE762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30464" cy="1620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464" cy="1620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64"/>
    <w:rsid w:val="000115C8"/>
    <w:rsid w:val="00066459"/>
    <w:rsid w:val="000827BC"/>
    <w:rsid w:val="0008533D"/>
    <w:rsid w:val="000A0FA3"/>
    <w:rsid w:val="000B29E7"/>
    <w:rsid w:val="000C2E01"/>
    <w:rsid w:val="000F2DE5"/>
    <w:rsid w:val="00160B59"/>
    <w:rsid w:val="00190763"/>
    <w:rsid w:val="001E1878"/>
    <w:rsid w:val="0022109D"/>
    <w:rsid w:val="00233D59"/>
    <w:rsid w:val="002341CB"/>
    <w:rsid w:val="00261606"/>
    <w:rsid w:val="002709E9"/>
    <w:rsid w:val="002B6009"/>
    <w:rsid w:val="003660A6"/>
    <w:rsid w:val="00384F61"/>
    <w:rsid w:val="003D0C06"/>
    <w:rsid w:val="00456CC1"/>
    <w:rsid w:val="004744E6"/>
    <w:rsid w:val="00496DDC"/>
    <w:rsid w:val="004D1A87"/>
    <w:rsid w:val="00513E75"/>
    <w:rsid w:val="00555B50"/>
    <w:rsid w:val="005618CB"/>
    <w:rsid w:val="00561EEF"/>
    <w:rsid w:val="00577866"/>
    <w:rsid w:val="005F6724"/>
    <w:rsid w:val="00602363"/>
    <w:rsid w:val="00622E94"/>
    <w:rsid w:val="00662093"/>
    <w:rsid w:val="006D65C1"/>
    <w:rsid w:val="006D6CF8"/>
    <w:rsid w:val="006E170C"/>
    <w:rsid w:val="006F49DA"/>
    <w:rsid w:val="00705111"/>
    <w:rsid w:val="00783B0D"/>
    <w:rsid w:val="00784C59"/>
    <w:rsid w:val="007E170C"/>
    <w:rsid w:val="007F66F7"/>
    <w:rsid w:val="00825EBB"/>
    <w:rsid w:val="0084061A"/>
    <w:rsid w:val="00846475"/>
    <w:rsid w:val="008A44DB"/>
    <w:rsid w:val="008D0DFF"/>
    <w:rsid w:val="008F1C8A"/>
    <w:rsid w:val="009327F0"/>
    <w:rsid w:val="00954B64"/>
    <w:rsid w:val="009A7448"/>
    <w:rsid w:val="009B37A0"/>
    <w:rsid w:val="00A96D8A"/>
    <w:rsid w:val="00AE1396"/>
    <w:rsid w:val="00B04187"/>
    <w:rsid w:val="00B12C20"/>
    <w:rsid w:val="00B43062"/>
    <w:rsid w:val="00B50C1D"/>
    <w:rsid w:val="00B630CA"/>
    <w:rsid w:val="00BA4DEA"/>
    <w:rsid w:val="00BC6E4B"/>
    <w:rsid w:val="00BF673D"/>
    <w:rsid w:val="00BF7DE2"/>
    <w:rsid w:val="00C57A14"/>
    <w:rsid w:val="00C70013"/>
    <w:rsid w:val="00CE2A1B"/>
    <w:rsid w:val="00CF73B2"/>
    <w:rsid w:val="00D23AD9"/>
    <w:rsid w:val="00D37795"/>
    <w:rsid w:val="00DA1082"/>
    <w:rsid w:val="00DA4226"/>
    <w:rsid w:val="00E153C9"/>
    <w:rsid w:val="00EA7405"/>
    <w:rsid w:val="00EE1D24"/>
    <w:rsid w:val="00F73633"/>
    <w:rsid w:val="00F9355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26C2"/>
  <w15:docId w15:val="{7F68D57E-74C4-476F-93A1-1A3A317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1185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Rafael Gomes Brito</cp:lastModifiedBy>
  <cp:revision>5</cp:revision>
  <cp:lastPrinted>2026-05-06T21:54:00Z</cp:lastPrinted>
  <dcterms:created xsi:type="dcterms:W3CDTF">2026-05-06T15:22:00Z</dcterms:created>
  <dcterms:modified xsi:type="dcterms:W3CDTF">2026-05-06T21:55:00Z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